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A6B" w14:textId="77777777" w:rsidR="005D4FFF" w:rsidRPr="007C0659" w:rsidRDefault="005D4FFF" w:rsidP="005D4FFF">
      <w:pPr>
        <w:rPr>
          <w:rFonts w:ascii="Cambria" w:hAnsi="Cambria"/>
        </w:rPr>
      </w:pPr>
    </w:p>
    <w:p w14:paraId="7C396F21" w14:textId="77777777" w:rsidR="005D4FFF" w:rsidRPr="007C0659" w:rsidRDefault="005D4FFF" w:rsidP="005D4FFF">
      <w:pPr>
        <w:rPr>
          <w:rFonts w:ascii="Cambria" w:hAnsi="Cambria"/>
        </w:rPr>
      </w:pPr>
    </w:p>
    <w:p w14:paraId="42693109" w14:textId="77777777" w:rsidR="005D4FFF" w:rsidRPr="007C0659" w:rsidRDefault="005D4FFF" w:rsidP="005D4FFF">
      <w:pPr>
        <w:spacing w:before="120"/>
        <w:rPr>
          <w:rFonts w:ascii="Cambria" w:hAnsi="Cambria"/>
          <w:sz w:val="40"/>
          <w:szCs w:val="40"/>
        </w:rPr>
      </w:pPr>
    </w:p>
    <w:p w14:paraId="588AFD69" w14:textId="775CE17E" w:rsidR="005D4FFF" w:rsidRPr="007C0659" w:rsidRDefault="0006135C" w:rsidP="007C0659">
      <w:pPr>
        <w:tabs>
          <w:tab w:val="left" w:pos="1080"/>
        </w:tabs>
        <w:spacing w:before="120"/>
        <w:rPr>
          <w:rFonts w:ascii="Cambria" w:hAnsi="Cambria"/>
          <w:color w:val="434E7E"/>
          <w:spacing w:val="-1"/>
          <w:sz w:val="40"/>
          <w:szCs w:val="40"/>
        </w:rPr>
      </w:pPr>
      <w:r w:rsidRPr="007C0659">
        <w:rPr>
          <w:rFonts w:ascii="Cambria" w:hAnsi="Cambria"/>
          <w:color w:val="434E7E"/>
          <w:spacing w:val="-1"/>
          <w:sz w:val="40"/>
          <w:szCs w:val="40"/>
        </w:rPr>
        <w:t>H.12</w:t>
      </w:r>
      <w:r w:rsidR="007C0659" w:rsidRPr="007C0659">
        <w:rPr>
          <w:rFonts w:ascii="Cambria" w:hAnsi="Cambria"/>
          <w:color w:val="434E7E"/>
          <w:spacing w:val="-1"/>
          <w:sz w:val="40"/>
          <w:szCs w:val="40"/>
        </w:rPr>
        <w:tab/>
      </w:r>
      <w:r w:rsidRPr="007C0659">
        <w:rPr>
          <w:rFonts w:ascii="Cambria" w:hAnsi="Cambria"/>
          <w:color w:val="434E7E"/>
          <w:spacing w:val="-1"/>
          <w:sz w:val="40"/>
          <w:szCs w:val="40"/>
        </w:rPr>
        <w:t>Obtain indoor air quality testing</w:t>
      </w:r>
    </w:p>
    <w:p w14:paraId="19096ACC" w14:textId="0E662F8D" w:rsidR="00AA1BA9" w:rsidRPr="007C0659" w:rsidRDefault="0006135C" w:rsidP="00E2692A">
      <w:pPr>
        <w:spacing w:before="120" w:line="259" w:lineRule="auto"/>
        <w:rPr>
          <w:rFonts w:ascii="Cambria" w:eastAsia="Arial" w:hAnsi="Cambria" w:cs="Arial"/>
          <w:iCs/>
          <w:color w:val="B31983"/>
        </w:rPr>
      </w:pPr>
      <w:r w:rsidRPr="007C0659">
        <w:rPr>
          <w:rFonts w:ascii="Cambria" w:hAnsi="Cambria"/>
          <w:iCs/>
          <w:color w:val="B31983"/>
        </w:rPr>
        <w:t xml:space="preserve">Indoor air quality (IAQ) testing determines gas and particulate matter in the property’s air. Routine testing and documentation can help to identify minor problems and document your company’s standard procedures for creating a healthy </w:t>
      </w:r>
      <w:r w:rsidR="00DE4C9A" w:rsidRPr="007C0659">
        <w:rPr>
          <w:rFonts w:ascii="Cambria" w:hAnsi="Cambria"/>
          <w:iCs/>
          <w:color w:val="B31983"/>
        </w:rPr>
        <w:t>property</w:t>
      </w:r>
      <w:r w:rsidRPr="007C0659">
        <w:rPr>
          <w:rFonts w:ascii="Cambria" w:hAnsi="Cambria"/>
          <w:iCs/>
          <w:color w:val="B31983"/>
        </w:rPr>
        <w:t xml:space="preserve">. Testing services generally provide a report with the air content and whether the particles and gases are in acceptable ranges. Handheld testers are also available for routine testing by </w:t>
      </w:r>
      <w:r w:rsidR="00DE4C9A" w:rsidRPr="007C0659">
        <w:rPr>
          <w:rFonts w:ascii="Cambria" w:hAnsi="Cambria"/>
          <w:iCs/>
          <w:color w:val="B31983"/>
        </w:rPr>
        <w:t>property</w:t>
      </w:r>
      <w:r w:rsidRPr="007C0659">
        <w:rPr>
          <w:rFonts w:ascii="Cambria" w:hAnsi="Cambria"/>
          <w:iCs/>
          <w:color w:val="B31983"/>
        </w:rPr>
        <w:t xml:space="preserve"> staff</w:t>
      </w:r>
      <w:r w:rsidR="00AA1BA9" w:rsidRPr="007C0659">
        <w:rPr>
          <w:rFonts w:ascii="Cambria" w:hAnsi="Cambria"/>
          <w:iCs/>
          <w:color w:val="B31983"/>
        </w:rPr>
        <w:t>.</w:t>
      </w:r>
    </w:p>
    <w:p w14:paraId="1952D4DA" w14:textId="45376803" w:rsidR="00AA1BA9" w:rsidRPr="007C0659" w:rsidRDefault="0006135C" w:rsidP="007C0659">
      <w:pPr>
        <w:pStyle w:val="BodyText"/>
        <w:numPr>
          <w:ilvl w:val="0"/>
          <w:numId w:val="3"/>
        </w:numPr>
        <w:spacing w:before="100" w:beforeAutospacing="1" w:after="120"/>
        <w:ind w:right="90"/>
        <w:rPr>
          <w:rFonts w:ascii="Cambria" w:hAnsi="Cambria"/>
          <w:color w:val="414042"/>
        </w:rPr>
      </w:pPr>
      <w:r w:rsidRPr="007C0659">
        <w:rPr>
          <w:rFonts w:ascii="Cambria" w:hAnsi="Cambria"/>
          <w:color w:val="414042"/>
        </w:rPr>
        <w:t>When did you obtain IAQ testing?</w:t>
      </w:r>
    </w:p>
    <w:p w14:paraId="7E2B828B" w14:textId="2716E955" w:rsidR="00010012" w:rsidRPr="007C0659" w:rsidRDefault="007C0659" w:rsidP="00010012">
      <w:pPr>
        <w:pStyle w:val="BodyText"/>
        <w:spacing w:before="100" w:beforeAutospacing="1" w:after="120"/>
        <w:ind w:left="0" w:right="1584" w:firstLine="0"/>
        <w:rPr>
          <w:rFonts w:ascii="Cambria" w:hAnsi="Cambria"/>
          <w:color w:val="414042"/>
        </w:rPr>
      </w:pPr>
      <w:r w:rsidRPr="007C0659">
        <w:rPr>
          <w:rFonts w:ascii="Cambria" w:hAnsi="Cambria"/>
          <w:noProof/>
        </w:rPr>
        <mc:AlternateContent>
          <mc:Choice Requires="wps">
            <w:drawing>
              <wp:anchor distT="0" distB="0" distL="114300" distR="114300" simplePos="0" relativeHeight="2" behindDoc="0" locked="0" layoutInCell="1" allowOverlap="1" wp14:anchorId="532CDAFC" wp14:editId="15CB0DE1">
                <wp:simplePos x="0" y="0"/>
                <wp:positionH relativeFrom="margin">
                  <wp:align>left</wp:align>
                </wp:positionH>
                <wp:positionV relativeFrom="paragraph">
                  <wp:posOffset>11176</wp:posOffset>
                </wp:positionV>
                <wp:extent cx="6254496" cy="349885"/>
                <wp:effectExtent l="0" t="0" r="13335" b="17780"/>
                <wp:wrapNone/>
                <wp:docPr id="5"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496" cy="349885"/>
                        </a:xfrm>
                        <a:prstGeom prst="rect">
                          <a:avLst/>
                        </a:prstGeom>
                        <a:solidFill>
                          <a:srgbClr val="FFFFFF"/>
                        </a:solidFill>
                        <a:ln w="9525">
                          <a:solidFill>
                            <a:srgbClr val="FFFFFF">
                              <a:lumMod val="85000"/>
                              <a:lumOff val="0"/>
                            </a:srgbClr>
                          </a:solidFill>
                          <a:miter lim="800000"/>
                          <a:headEnd/>
                          <a:tailEnd/>
                        </a:ln>
                      </wps:spPr>
                      <wps:txbx>
                        <w:txbxContent>
                          <w:p w14:paraId="3FD06C01" w14:textId="77777777" w:rsidR="00010012" w:rsidRPr="007C0659" w:rsidRDefault="00010012" w:rsidP="00010012">
                            <w:pPr>
                              <w:rPr>
                                <w:rFonts w:ascii="Cambria" w:hAnsi="Cambria"/>
                                <w:color w:val="414042"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32CDAFC" id="_x0000_t202" coordsize="21600,21600" o:spt="202" path="m,l,21600r21600,l21600,xe">
                <v:stroke joinstyle="miter"/>
                <v:path gradientshapeok="t" o:connecttype="rect"/>
              </v:shapetype>
              <v:shape id="Text Box 122" o:spid="_x0000_s1026" type="#_x0000_t202" style="position:absolute;margin-left:0;margin-top:.9pt;width:492.5pt;height:27.55pt;z-index: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" strokecolor="#d9d9d9">
                <v:textbox style="mso-fit-shape-to-text:t">
                  <w:txbxContent>
                    <w:p w14:paraId="3FD06C01" w14:textId="77777777" w:rsidR="00010012" w:rsidRPr="007C0659" w:rsidRDefault="00010012" w:rsidP="00010012">
                      <w:pPr>
                        <w:rPr>
                          <w:rFonts w:ascii="Cambria" w:hAnsi="Cambria"/>
                          <w:color w:val="414042" w:themeColor="text1"/>
                        </w:rPr>
                      </w:pPr>
                    </w:p>
                  </w:txbxContent>
                </v:textbox>
                <w10:wrap anchorx="margin"/>
              </v:shape>
            </w:pict>
          </mc:Fallback>
        </mc:AlternateContent>
      </w:r>
    </w:p>
    <w:p w14:paraId="663C052E" w14:textId="02377208" w:rsidR="00010012" w:rsidRPr="007C0659" w:rsidRDefault="0006135C" w:rsidP="007C0659">
      <w:pPr>
        <w:pStyle w:val="BodyText"/>
        <w:numPr>
          <w:ilvl w:val="0"/>
          <w:numId w:val="3"/>
        </w:numPr>
        <w:spacing w:before="100" w:beforeAutospacing="1" w:after="120"/>
        <w:ind w:right="90"/>
        <w:rPr>
          <w:rFonts w:ascii="Cambria" w:hAnsi="Cambria"/>
          <w:color w:val="414042"/>
        </w:rPr>
      </w:pPr>
      <w:r w:rsidRPr="007C0659">
        <w:rPr>
          <w:rFonts w:ascii="Cambria" w:hAnsi="Cambria"/>
          <w:color w:val="414042"/>
        </w:rPr>
        <w:t xml:space="preserve">Did you use a service provider or did </w:t>
      </w:r>
      <w:r w:rsidR="00DE4C9A" w:rsidRPr="007C0659">
        <w:rPr>
          <w:rFonts w:ascii="Cambria" w:hAnsi="Cambria"/>
          <w:color w:val="414042"/>
        </w:rPr>
        <w:t>property</w:t>
      </w:r>
      <w:r w:rsidRPr="007C0659">
        <w:rPr>
          <w:rFonts w:ascii="Cambria" w:hAnsi="Cambria"/>
          <w:color w:val="414042"/>
        </w:rPr>
        <w:t xml:space="preserve"> staff use their own equipment? Explain your approach if necessary.</w:t>
      </w:r>
    </w:p>
    <w:p w14:paraId="6F5B7BF8" w14:textId="061BC084" w:rsidR="00010012" w:rsidRPr="007C0659" w:rsidRDefault="007C0659" w:rsidP="00010012">
      <w:pPr>
        <w:pStyle w:val="BodyText"/>
        <w:spacing w:before="100" w:beforeAutospacing="1" w:after="120"/>
        <w:ind w:left="0" w:right="1584" w:firstLine="0"/>
        <w:rPr>
          <w:rFonts w:ascii="Cambria" w:hAnsi="Cambria"/>
          <w:color w:val="414042"/>
        </w:rPr>
      </w:pPr>
      <w:r w:rsidRPr="007C0659">
        <w:rPr>
          <w:rFonts w:ascii="Cambria" w:hAnsi="Cambria"/>
          <w:noProof/>
          <w:color w:val="414042"/>
        </w:rPr>
        <mc:AlternateContent>
          <mc:Choice Requires="wps">
            <w:drawing>
              <wp:inline distT="0" distB="0" distL="0" distR="0" wp14:anchorId="7AD9D60D" wp14:editId="02F1F2D2">
                <wp:extent cx="6230340" cy="768350"/>
                <wp:effectExtent l="0" t="0" r="18415" b="17780"/>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0340" cy="768350"/>
                        </a:xfrm>
                        <a:prstGeom prst="rect">
                          <a:avLst/>
                        </a:prstGeom>
                        <a:solidFill>
                          <a:srgbClr val="FFFFFF"/>
                        </a:solidFill>
                        <a:ln w="9525">
                          <a:solidFill>
                            <a:srgbClr val="D9D9D9"/>
                          </a:solidFill>
                          <a:miter lim="800000"/>
                          <a:headEnd/>
                          <a:tailEnd/>
                        </a:ln>
                      </wps:spPr>
                      <wps:txbx>
                        <w:txbxContent>
                          <w:p w14:paraId="6B90242A" w14:textId="77777777" w:rsidR="00010012" w:rsidRPr="007C0659" w:rsidRDefault="00010012" w:rsidP="00010012">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7AD9D60D" id="Text Box 17" o:spid="_x0000_s1027" type="#_x0000_t202" style="width:490.6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" strokecolor="#d9d9d9">
                <v:textbox style="mso-fit-shape-to-text:t">
                  <w:txbxContent>
                    <w:p w14:paraId="6B90242A" w14:textId="77777777" w:rsidR="00010012" w:rsidRPr="007C0659" w:rsidRDefault="00010012" w:rsidP="00010012">
                      <w:pPr>
                        <w:rPr>
                          <w:rFonts w:ascii="Cambria" w:hAnsi="Cambria"/>
                          <w:color w:val="414042" w:themeColor="text1"/>
                        </w:rPr>
                      </w:pPr>
                    </w:p>
                  </w:txbxContent>
                </v:textbox>
                <w10:anchorlock/>
              </v:shape>
            </w:pict>
          </mc:Fallback>
        </mc:AlternateContent>
      </w:r>
    </w:p>
    <w:p w14:paraId="23AFD39B" w14:textId="203B2DC3" w:rsidR="00010012" w:rsidRPr="007C0659" w:rsidRDefault="0006135C" w:rsidP="007C0659">
      <w:pPr>
        <w:pStyle w:val="BodyText"/>
        <w:numPr>
          <w:ilvl w:val="0"/>
          <w:numId w:val="3"/>
        </w:numPr>
        <w:spacing w:before="100" w:beforeAutospacing="1" w:after="120"/>
        <w:ind w:right="90"/>
        <w:rPr>
          <w:rFonts w:ascii="Cambria" w:hAnsi="Cambria"/>
          <w:color w:val="414042"/>
        </w:rPr>
      </w:pPr>
      <w:r w:rsidRPr="007C0659">
        <w:rPr>
          <w:rFonts w:ascii="Cambria" w:hAnsi="Cambria"/>
          <w:color w:val="414042"/>
        </w:rPr>
        <w:t>Were you able to identify and remediate any IAQ issues through the testing?</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4306"/>
        <w:gridCol w:w="1187"/>
      </w:tblGrid>
      <w:tr w:rsidR="0006135C" w:rsidRPr="007C0659" w14:paraId="4BE7627B" w14:textId="77777777" w:rsidTr="007C0659">
        <w:trPr>
          <w:trHeight w:hRule="exact" w:val="544"/>
        </w:trPr>
        <w:tc>
          <w:tcPr>
            <w:tcW w:w="4306" w:type="dxa"/>
          </w:tcPr>
          <w:p w14:paraId="420A750F" w14:textId="77777777" w:rsidR="0006135C" w:rsidRPr="007C0659" w:rsidRDefault="0006135C" w:rsidP="00806CDF">
            <w:pPr>
              <w:pStyle w:val="TableParagraph"/>
              <w:spacing w:before="138"/>
              <w:ind w:left="102"/>
              <w:rPr>
                <w:rFonts w:ascii="Cambria" w:hAnsi="Cambria"/>
                <w:color w:val="414042" w:themeColor="text1"/>
              </w:rPr>
            </w:pPr>
            <w:r w:rsidRPr="007C0659">
              <w:rPr>
                <w:rFonts w:ascii="Cambria" w:hAnsi="Cambria"/>
                <w:color w:val="414042" w:themeColor="text1"/>
              </w:rPr>
              <w:t>Yes, we found some issues to fix.</w:t>
            </w:r>
          </w:p>
        </w:tc>
        <w:tc>
          <w:tcPr>
            <w:tcW w:w="1187" w:type="dxa"/>
            <w:vAlign w:val="center"/>
          </w:tcPr>
          <w:p w14:paraId="09CE56DF" w14:textId="16FD0E33" w:rsidR="0006135C" w:rsidRPr="007C0659" w:rsidRDefault="0006135C" w:rsidP="007C0659">
            <w:pPr>
              <w:pStyle w:val="TableParagraph"/>
              <w:jc w:val="center"/>
              <w:rPr>
                <w:rFonts w:ascii="Cambria" w:hAnsi="Cambria"/>
                <w:color w:val="414042" w:themeColor="text1"/>
                <w:sz w:val="20"/>
              </w:rPr>
            </w:pPr>
          </w:p>
        </w:tc>
      </w:tr>
      <w:tr w:rsidR="0006135C" w:rsidRPr="007C0659" w14:paraId="46D06945" w14:textId="77777777" w:rsidTr="007C0659">
        <w:trPr>
          <w:trHeight w:hRule="exact" w:val="545"/>
        </w:trPr>
        <w:tc>
          <w:tcPr>
            <w:tcW w:w="4306" w:type="dxa"/>
          </w:tcPr>
          <w:p w14:paraId="06B9EEBD" w14:textId="77777777" w:rsidR="0006135C" w:rsidRPr="007C0659" w:rsidRDefault="0006135C" w:rsidP="00806CDF">
            <w:pPr>
              <w:pStyle w:val="TableParagraph"/>
              <w:spacing w:before="139"/>
              <w:ind w:left="103"/>
              <w:rPr>
                <w:rFonts w:ascii="Cambria" w:hAnsi="Cambria"/>
                <w:color w:val="414042" w:themeColor="text1"/>
              </w:rPr>
            </w:pPr>
            <w:r w:rsidRPr="007C0659">
              <w:rPr>
                <w:rFonts w:ascii="Cambria" w:hAnsi="Cambria"/>
                <w:color w:val="414042" w:themeColor="text1"/>
              </w:rPr>
              <w:t>No, our IAQ was acceptable.</w:t>
            </w:r>
          </w:p>
        </w:tc>
        <w:tc>
          <w:tcPr>
            <w:tcW w:w="1187" w:type="dxa"/>
            <w:vAlign w:val="center"/>
          </w:tcPr>
          <w:p w14:paraId="30D3C244" w14:textId="05167EF1" w:rsidR="0006135C" w:rsidRPr="007C0659" w:rsidRDefault="0006135C" w:rsidP="007C0659">
            <w:pPr>
              <w:pStyle w:val="TableParagraph"/>
              <w:jc w:val="center"/>
              <w:rPr>
                <w:rFonts w:ascii="Cambria" w:hAnsi="Cambria"/>
                <w:color w:val="414042" w:themeColor="text1"/>
                <w:sz w:val="20"/>
              </w:rPr>
            </w:pPr>
          </w:p>
        </w:tc>
      </w:tr>
    </w:tbl>
    <w:p w14:paraId="7C286B66" w14:textId="77777777" w:rsidR="00010012" w:rsidRPr="007C0659" w:rsidRDefault="00010012" w:rsidP="00010012">
      <w:pPr>
        <w:pStyle w:val="BodyText"/>
        <w:spacing w:before="100" w:beforeAutospacing="1" w:after="120"/>
        <w:ind w:left="0" w:right="1584" w:firstLine="0"/>
        <w:rPr>
          <w:rFonts w:ascii="Cambria" w:hAnsi="Cambria"/>
          <w:color w:val="414042"/>
        </w:rPr>
      </w:pPr>
    </w:p>
    <w:p w14:paraId="35AD10A8" w14:textId="57530332" w:rsidR="00010012" w:rsidRPr="007C0659" w:rsidRDefault="00010012" w:rsidP="00010012">
      <w:pPr>
        <w:pStyle w:val="BodyText"/>
        <w:spacing w:before="19"/>
        <w:ind w:left="0" w:firstLine="0"/>
        <w:rPr>
          <w:rFonts w:ascii="Cambria" w:hAnsi="Cambria"/>
          <w:color w:val="414042"/>
        </w:rPr>
      </w:pPr>
      <w:r w:rsidRPr="007C0659">
        <w:rPr>
          <w:rFonts w:ascii="Cambria" w:hAnsi="Cambria"/>
          <w:color w:val="B31983"/>
        </w:rPr>
        <w:t>Alternative documentation</w:t>
      </w:r>
      <w:r w:rsidRPr="007C0659">
        <w:rPr>
          <w:rFonts w:ascii="Cambria" w:hAnsi="Cambria"/>
          <w:color w:val="B31983"/>
        </w:rPr>
        <w:br/>
      </w:r>
      <w:r w:rsidRPr="007C0659">
        <w:rPr>
          <w:rFonts w:ascii="Cambria" w:hAnsi="Cambria"/>
          <w:color w:val="414042"/>
        </w:rPr>
        <w:t>Instead</w:t>
      </w:r>
      <w:r w:rsidRPr="007C0659">
        <w:rPr>
          <w:rFonts w:ascii="Cambria" w:hAnsi="Cambria"/>
          <w:color w:val="414042"/>
          <w:spacing w:val="-5"/>
        </w:rPr>
        <w:t xml:space="preserve"> </w:t>
      </w:r>
      <w:r w:rsidRPr="007C0659">
        <w:rPr>
          <w:rFonts w:ascii="Cambria" w:hAnsi="Cambria"/>
          <w:color w:val="414042"/>
        </w:rPr>
        <w:t>of</w:t>
      </w:r>
      <w:r w:rsidRPr="007C0659">
        <w:rPr>
          <w:rFonts w:ascii="Cambria" w:hAnsi="Cambria"/>
          <w:color w:val="414042"/>
          <w:spacing w:val="-5"/>
        </w:rPr>
        <w:t xml:space="preserve"> </w:t>
      </w:r>
      <w:r w:rsidRPr="007C0659">
        <w:rPr>
          <w:rFonts w:ascii="Cambria" w:hAnsi="Cambria"/>
          <w:color w:val="414042"/>
        </w:rPr>
        <w:t>this</w:t>
      </w:r>
      <w:r w:rsidRPr="007C0659">
        <w:rPr>
          <w:rFonts w:ascii="Cambria" w:hAnsi="Cambria"/>
          <w:color w:val="414042"/>
          <w:spacing w:val="-5"/>
        </w:rPr>
        <w:t xml:space="preserve"> </w:t>
      </w:r>
      <w:r w:rsidRPr="007C0659">
        <w:rPr>
          <w:rFonts w:ascii="Cambria" w:hAnsi="Cambria"/>
          <w:color w:val="414042"/>
        </w:rPr>
        <w:t>form,</w:t>
      </w:r>
      <w:r w:rsidRPr="007C0659">
        <w:rPr>
          <w:rFonts w:ascii="Cambria" w:hAnsi="Cambria"/>
          <w:color w:val="414042"/>
          <w:spacing w:val="-5"/>
        </w:rPr>
        <w:t xml:space="preserve"> </w:t>
      </w:r>
      <w:r w:rsidRPr="007C0659">
        <w:rPr>
          <w:rFonts w:ascii="Cambria" w:hAnsi="Cambria"/>
          <w:color w:val="414042"/>
        </w:rPr>
        <w:t>you</w:t>
      </w:r>
      <w:r w:rsidRPr="007C0659">
        <w:rPr>
          <w:rFonts w:ascii="Cambria" w:hAnsi="Cambria"/>
          <w:color w:val="414042"/>
          <w:spacing w:val="-5"/>
        </w:rPr>
        <w:t xml:space="preserve"> </w:t>
      </w:r>
      <w:r w:rsidRPr="007C0659">
        <w:rPr>
          <w:rFonts w:ascii="Cambria" w:hAnsi="Cambria"/>
          <w:color w:val="414042"/>
        </w:rPr>
        <w:t>may</w:t>
      </w:r>
      <w:r w:rsidRPr="007C0659">
        <w:rPr>
          <w:rFonts w:ascii="Cambria" w:hAnsi="Cambria"/>
          <w:color w:val="414042"/>
          <w:spacing w:val="-4"/>
        </w:rPr>
        <w:t xml:space="preserve"> </w:t>
      </w:r>
      <w:r w:rsidRPr="007C0659">
        <w:rPr>
          <w:rFonts w:ascii="Cambria" w:hAnsi="Cambria"/>
          <w:color w:val="414042"/>
        </w:rPr>
        <w:t>submit</w:t>
      </w:r>
      <w:r w:rsidRPr="007C0659">
        <w:rPr>
          <w:rFonts w:ascii="Cambria" w:hAnsi="Cambria"/>
          <w:color w:val="414042"/>
          <w:spacing w:val="-5"/>
        </w:rPr>
        <w:t xml:space="preserve"> </w:t>
      </w:r>
      <w:r w:rsidR="0006135C" w:rsidRPr="007C0659">
        <w:rPr>
          <w:rFonts w:ascii="Cambria" w:hAnsi="Cambria"/>
          <w:color w:val="434E7E"/>
          <w:spacing w:val="-5"/>
        </w:rPr>
        <w:t>at least one</w:t>
      </w:r>
      <w:r w:rsidR="0006135C" w:rsidRPr="007C0659">
        <w:rPr>
          <w:rFonts w:ascii="Cambria" w:hAnsi="Cambria"/>
          <w:color w:val="414042"/>
          <w:spacing w:val="-5"/>
        </w:rPr>
        <w:t xml:space="preserve"> of </w:t>
      </w:r>
      <w:r w:rsidRPr="007C0659">
        <w:rPr>
          <w:rFonts w:ascii="Cambria" w:hAnsi="Cambria"/>
          <w:color w:val="414042"/>
        </w:rPr>
        <w:t>the</w:t>
      </w:r>
      <w:r w:rsidRPr="007C0659">
        <w:rPr>
          <w:rFonts w:ascii="Cambria" w:hAnsi="Cambria"/>
          <w:color w:val="414042"/>
          <w:spacing w:val="-5"/>
        </w:rPr>
        <w:t xml:space="preserve"> </w:t>
      </w:r>
      <w:r w:rsidRPr="007C0659">
        <w:rPr>
          <w:rFonts w:ascii="Cambria" w:hAnsi="Cambria"/>
          <w:color w:val="414042"/>
        </w:rPr>
        <w:t>following</w:t>
      </w:r>
      <w:r w:rsidRPr="007C0659">
        <w:rPr>
          <w:rFonts w:ascii="Cambria" w:hAnsi="Cambria"/>
          <w:color w:val="414042"/>
          <w:spacing w:val="-6"/>
        </w:rPr>
        <w:t xml:space="preserve"> </w:t>
      </w:r>
      <w:r w:rsidRPr="007C0659">
        <w:rPr>
          <w:rFonts w:ascii="Cambria" w:hAnsi="Cambria"/>
          <w:color w:val="414042"/>
        </w:rPr>
        <w:t>to</w:t>
      </w:r>
      <w:r w:rsidRPr="007C0659">
        <w:rPr>
          <w:rFonts w:ascii="Cambria" w:hAnsi="Cambria"/>
          <w:color w:val="414042"/>
          <w:spacing w:val="-5"/>
        </w:rPr>
        <w:t xml:space="preserve"> </w:t>
      </w:r>
      <w:r w:rsidRPr="007C0659">
        <w:rPr>
          <w:rFonts w:ascii="Cambria" w:hAnsi="Cambria"/>
          <w:color w:val="414042"/>
        </w:rPr>
        <w:t>IREM</w:t>
      </w:r>
      <w:r w:rsidR="00991AC9" w:rsidRPr="007C0659">
        <w:rPr>
          <w:rFonts w:ascii="Cambria" w:hAnsi="Cambria"/>
          <w:color w:val="414042"/>
          <w:vertAlign w:val="superscript"/>
        </w:rPr>
        <w:t>®</w:t>
      </w:r>
      <w:r w:rsidRPr="007C0659">
        <w:rPr>
          <w:rFonts w:ascii="Cambria" w:hAnsi="Cambria"/>
          <w:color w:val="414042"/>
        </w:rPr>
        <w:t>:</w:t>
      </w:r>
    </w:p>
    <w:p w14:paraId="4A974446" w14:textId="77777777" w:rsidR="0006135C" w:rsidRPr="007C0659" w:rsidRDefault="0006135C" w:rsidP="00010012">
      <w:pPr>
        <w:pStyle w:val="BodyText"/>
        <w:numPr>
          <w:ilvl w:val="0"/>
          <w:numId w:val="5"/>
        </w:numPr>
        <w:spacing w:before="141"/>
        <w:rPr>
          <w:rFonts w:ascii="Cambria" w:hAnsi="Cambria"/>
          <w:color w:val="414042"/>
        </w:rPr>
      </w:pPr>
      <w:r w:rsidRPr="007C0659">
        <w:rPr>
          <w:rFonts w:ascii="Cambria" w:hAnsi="Cambria"/>
          <w:color w:val="414042"/>
        </w:rPr>
        <w:t>Summary of test results (can be redacted)</w:t>
      </w:r>
    </w:p>
    <w:p w14:paraId="76A1F24E" w14:textId="77777777" w:rsidR="0006135C" w:rsidRPr="007C0659" w:rsidRDefault="0006135C" w:rsidP="00010012">
      <w:pPr>
        <w:pStyle w:val="BodyText"/>
        <w:numPr>
          <w:ilvl w:val="0"/>
          <w:numId w:val="5"/>
        </w:numPr>
        <w:spacing w:before="141"/>
        <w:rPr>
          <w:rFonts w:ascii="Cambria" w:hAnsi="Cambria"/>
          <w:color w:val="414042"/>
        </w:rPr>
      </w:pPr>
      <w:r w:rsidRPr="007C0659">
        <w:rPr>
          <w:rFonts w:ascii="Cambria" w:hAnsi="Cambria"/>
          <w:color w:val="414042"/>
        </w:rPr>
        <w:t>Invoice from testing contractor</w:t>
      </w:r>
    </w:p>
    <w:p w14:paraId="4B64C663" w14:textId="700C42F5" w:rsidR="00010012" w:rsidRPr="007C0659" w:rsidRDefault="0006135C" w:rsidP="00010012">
      <w:pPr>
        <w:pStyle w:val="BodyText"/>
        <w:numPr>
          <w:ilvl w:val="0"/>
          <w:numId w:val="5"/>
        </w:numPr>
        <w:spacing w:before="141"/>
        <w:rPr>
          <w:rFonts w:ascii="Cambria" w:hAnsi="Cambria"/>
          <w:color w:val="414042"/>
        </w:rPr>
      </w:pPr>
      <w:r w:rsidRPr="007C0659">
        <w:rPr>
          <w:rFonts w:ascii="Cambria" w:hAnsi="Cambria"/>
          <w:color w:val="414042"/>
        </w:rPr>
        <w:t>Paragraph summarizing testing equipment and schedule if performed in-house</w:t>
      </w:r>
    </w:p>
    <w:p w14:paraId="741B9722" w14:textId="77777777" w:rsidR="00010012" w:rsidRPr="007C0659" w:rsidRDefault="00010012" w:rsidP="00010012">
      <w:pPr>
        <w:pStyle w:val="BodyText"/>
        <w:spacing w:before="141"/>
        <w:ind w:left="0" w:firstLine="0"/>
        <w:rPr>
          <w:rFonts w:ascii="Cambria" w:hAnsi="Cambria"/>
          <w:color w:val="414042"/>
        </w:rPr>
      </w:pPr>
    </w:p>
    <w:sectPr w:rsidR="00010012" w:rsidRPr="007C0659"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E4E9" w14:textId="77777777" w:rsidR="001C56C7" w:rsidRDefault="001C56C7" w:rsidP="005D4FFF">
      <w:r>
        <w:separator/>
      </w:r>
    </w:p>
  </w:endnote>
  <w:endnote w:type="continuationSeparator" w:id="0">
    <w:p w14:paraId="3ADFB06C" w14:textId="77777777" w:rsidR="001C56C7" w:rsidRDefault="001C56C7"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03FC8" w14:textId="77777777" w:rsidR="002738C7" w:rsidRPr="002738C7" w:rsidRDefault="002738C7">
    <w:pPr>
      <w:pStyle w:val="Footer"/>
      <w:jc w:val="right"/>
      <w:rPr>
        <w:rFonts w:ascii="Zilla Slab Light" w:hAnsi="Zilla Slab Light"/>
        <w:sz w:val="18"/>
        <w:szCs w:val="18"/>
      </w:rPr>
    </w:pPr>
    <w:r w:rsidRPr="002738C7">
      <w:rPr>
        <w:rFonts w:ascii="Zilla Slab Light" w:hAnsi="Zilla Slab Light"/>
        <w:sz w:val="18"/>
        <w:szCs w:val="18"/>
      </w:rPr>
      <w:fldChar w:fldCharType="begin"/>
    </w:r>
    <w:r w:rsidRPr="002738C7">
      <w:rPr>
        <w:rFonts w:ascii="Zilla Slab Light" w:hAnsi="Zilla Slab Light"/>
        <w:sz w:val="18"/>
        <w:szCs w:val="18"/>
      </w:rPr>
      <w:instrText xml:space="preserve"> PAGE   \* MERGEFORMAT </w:instrText>
    </w:r>
    <w:r w:rsidRPr="002738C7">
      <w:rPr>
        <w:rFonts w:ascii="Zilla Slab Light" w:hAnsi="Zilla Slab Light"/>
        <w:sz w:val="18"/>
        <w:szCs w:val="18"/>
      </w:rPr>
      <w:fldChar w:fldCharType="separate"/>
    </w:r>
    <w:r w:rsidRPr="002738C7">
      <w:rPr>
        <w:rFonts w:ascii="Zilla Slab Light" w:hAnsi="Zilla Slab Light"/>
        <w:noProof/>
        <w:sz w:val="18"/>
        <w:szCs w:val="18"/>
      </w:rPr>
      <w:t>2</w:t>
    </w:r>
    <w:r w:rsidRPr="002738C7">
      <w:rPr>
        <w:rFonts w:ascii="Zilla Slab Light" w:hAnsi="Zilla Slab Light"/>
        <w:noProof/>
        <w:sz w:val="18"/>
        <w:szCs w:val="18"/>
      </w:rPr>
      <w:fldChar w:fldCharType="end"/>
    </w:r>
  </w:p>
  <w:p w14:paraId="7B5BC201"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7CE5" w14:textId="77777777" w:rsidR="002738C7" w:rsidRPr="007C0659" w:rsidRDefault="002738C7">
    <w:pPr>
      <w:pStyle w:val="Footer"/>
      <w:jc w:val="right"/>
      <w:rPr>
        <w:rFonts w:ascii="Cambria" w:hAnsi="Cambria"/>
        <w:color w:val="414042" w:themeColor="text1"/>
        <w:sz w:val="18"/>
        <w:szCs w:val="18"/>
      </w:rPr>
    </w:pPr>
    <w:r w:rsidRPr="007C0659">
      <w:rPr>
        <w:rFonts w:ascii="Cambria" w:hAnsi="Cambria"/>
        <w:color w:val="414042" w:themeColor="text1"/>
        <w:sz w:val="18"/>
        <w:szCs w:val="18"/>
      </w:rPr>
      <w:fldChar w:fldCharType="begin"/>
    </w:r>
    <w:r w:rsidRPr="007C0659">
      <w:rPr>
        <w:rFonts w:ascii="Cambria" w:hAnsi="Cambria"/>
        <w:color w:val="414042" w:themeColor="text1"/>
        <w:sz w:val="18"/>
        <w:szCs w:val="18"/>
      </w:rPr>
      <w:instrText xml:space="preserve"> PAGE   \* MERGEFORMAT </w:instrText>
    </w:r>
    <w:r w:rsidRPr="007C0659">
      <w:rPr>
        <w:rFonts w:ascii="Cambria" w:hAnsi="Cambria"/>
        <w:color w:val="414042" w:themeColor="text1"/>
        <w:sz w:val="18"/>
        <w:szCs w:val="18"/>
      </w:rPr>
      <w:fldChar w:fldCharType="separate"/>
    </w:r>
    <w:r w:rsidRPr="007C0659">
      <w:rPr>
        <w:rFonts w:ascii="Cambria" w:hAnsi="Cambria"/>
        <w:noProof/>
        <w:color w:val="414042" w:themeColor="text1"/>
        <w:sz w:val="18"/>
        <w:szCs w:val="18"/>
      </w:rPr>
      <w:t>2</w:t>
    </w:r>
    <w:r w:rsidRPr="007C0659">
      <w:rPr>
        <w:rFonts w:ascii="Cambria" w:hAnsi="Cambria"/>
        <w:noProof/>
        <w:color w:val="414042" w:themeColor="text1"/>
        <w:sz w:val="18"/>
        <w:szCs w:val="18"/>
      </w:rPr>
      <w:fldChar w:fldCharType="end"/>
    </w:r>
  </w:p>
  <w:p w14:paraId="43E03528" w14:textId="2CCE610B" w:rsidR="004B3519" w:rsidRPr="007C0659" w:rsidRDefault="007C0659">
    <w:pPr>
      <w:pStyle w:val="Footer"/>
      <w:rPr>
        <w:rFonts w:ascii="Cambria" w:hAnsi="Cambria"/>
        <w:color w:val="414042" w:themeColor="text1"/>
        <w:sz w:val="18"/>
        <w:szCs w:val="18"/>
      </w:rPr>
    </w:pPr>
    <w:r w:rsidRPr="007C0659">
      <w:rPr>
        <w:rFonts w:ascii="Cambria" w:hAnsi="Cambria"/>
        <w:color w:val="414042" w:themeColor="text1"/>
        <w:sz w:val="18"/>
        <w:szCs w:val="18"/>
      </w:rPr>
      <w:t>v</w:t>
    </w:r>
    <w:r w:rsidR="002738C7" w:rsidRPr="007C0659">
      <w:rPr>
        <w:rFonts w:ascii="Cambria" w:hAnsi="Cambria"/>
        <w:color w:val="414042" w:themeColor="text1"/>
        <w:sz w:val="18"/>
        <w:szCs w:val="18"/>
      </w:rPr>
      <w:t xml:space="preserve">2018.1 (updated </w:t>
    </w:r>
    <w:r w:rsidRPr="007C0659">
      <w:rPr>
        <w:rFonts w:ascii="Cambria" w:hAnsi="Cambria"/>
        <w:color w:val="414042" w:themeColor="text1"/>
        <w:sz w:val="18"/>
        <w:szCs w:val="18"/>
      </w:rPr>
      <w:t>4</w:t>
    </w:r>
    <w:r w:rsidR="002738C7" w:rsidRPr="007C0659">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DAF1" w14:textId="77777777" w:rsidR="001C56C7" w:rsidRDefault="001C56C7" w:rsidP="005D4FFF">
      <w:r>
        <w:separator/>
      </w:r>
    </w:p>
  </w:footnote>
  <w:footnote w:type="continuationSeparator" w:id="0">
    <w:p w14:paraId="3D286230" w14:textId="77777777" w:rsidR="001C56C7" w:rsidRDefault="001C56C7"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2ACA" w14:textId="77777777" w:rsidR="005D4FFF" w:rsidRDefault="005D4FFF">
    <w:pPr>
      <w:pStyle w:val="Header"/>
    </w:pPr>
  </w:p>
  <w:p w14:paraId="601D5E5F"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E468" w14:textId="31C0C28C" w:rsidR="005D4FFF" w:rsidRDefault="007C0659">
    <w:pPr>
      <w:pStyle w:val="Header"/>
    </w:pPr>
    <w:r>
      <w:rPr>
        <w:noProof/>
      </w:rPr>
      <w:drawing>
        <wp:anchor distT="0" distB="0" distL="114300" distR="114300" simplePos="0" relativeHeight="251657728" behindDoc="0" locked="0" layoutInCell="1" allowOverlap="1" wp14:anchorId="3DB0B9B0" wp14:editId="23F2B970">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35C"/>
    <w:rsid w:val="00010012"/>
    <w:rsid w:val="0006135C"/>
    <w:rsid w:val="00086140"/>
    <w:rsid w:val="000C6757"/>
    <w:rsid w:val="001C56C7"/>
    <w:rsid w:val="002738C7"/>
    <w:rsid w:val="003C4EB1"/>
    <w:rsid w:val="004B3519"/>
    <w:rsid w:val="0050005D"/>
    <w:rsid w:val="005D4FFF"/>
    <w:rsid w:val="005E5EE1"/>
    <w:rsid w:val="007024ED"/>
    <w:rsid w:val="007352CC"/>
    <w:rsid w:val="007C0659"/>
    <w:rsid w:val="008F4D93"/>
    <w:rsid w:val="009742CA"/>
    <w:rsid w:val="00991AC9"/>
    <w:rsid w:val="009C24C6"/>
    <w:rsid w:val="00AA1BA9"/>
    <w:rsid w:val="00CF69EC"/>
    <w:rsid w:val="00DE4C9A"/>
    <w:rsid w:val="00E2692A"/>
    <w:rsid w:val="00E65FE5"/>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AF86E"/>
  <w15:chartTrackingRefBased/>
  <w15:docId w15:val="{9A9C3BF3-F8B1-4BDE-9B4D-65FBF4D6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06135C"/>
    <w:pPr>
      <w:autoSpaceDE w:val="0"/>
      <w:autoSpaceDN w:val="0"/>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W2KU7HSAZS44-1164448980-349068</_dlc_DocId>
    <_dlc_DocIdUrl xmlns="61977ac2-6d7e-4442-ac93-4e718c87e895">
      <Url>https://iremorg.sharepoint.com/sites/Shared/_layouts/15/DocIdRedir.aspx?ID=W2KU7HSAZS44-1164448980-349068</Url>
      <Description>W2KU7HSAZS44-1164448980-349068</Description>
    </_dlc_DocIdUrl>
  </documentManagement>
</p:properties>
</file>

<file path=customXml/itemProps1.xml><?xml version="1.0" encoding="utf-8"?>
<ds:datastoreItem xmlns:ds="http://schemas.openxmlformats.org/officeDocument/2006/customXml" ds:itemID="{8286C764-9CE0-4C1E-8F2E-16CF0F6E6330}"/>
</file>

<file path=customXml/itemProps2.xml><?xml version="1.0" encoding="utf-8"?>
<ds:datastoreItem xmlns:ds="http://schemas.openxmlformats.org/officeDocument/2006/customXml" ds:itemID="{0DA0272F-D44E-4AB1-AC02-C8ACDB2813D3}"/>
</file>

<file path=customXml/itemProps3.xml><?xml version="1.0" encoding="utf-8"?>
<ds:datastoreItem xmlns:ds="http://schemas.openxmlformats.org/officeDocument/2006/customXml" ds:itemID="{EC2FD535-B0A9-4054-AF39-B734C1A51CA2}"/>
</file>

<file path=customXml/itemProps4.xml><?xml version="1.0" encoding="utf-8"?>
<ds:datastoreItem xmlns:ds="http://schemas.openxmlformats.org/officeDocument/2006/customXml" ds:itemID="{420EBE25-6A3D-45B2-BDEA-AC8AA879AFFB}"/>
</file>

<file path=docProps/app.xml><?xml version="1.0" encoding="utf-8"?>
<Properties xmlns="http://schemas.openxmlformats.org/officeDocument/2006/extended-properties" xmlns:vt="http://schemas.openxmlformats.org/officeDocument/2006/docPropsVTypes">
  <Template>Julie's CSP template 1.12.2021.dotx</Template>
  <TotalTime>8</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4</cp:revision>
  <dcterms:created xsi:type="dcterms:W3CDTF">2021-01-21T18:55:00Z</dcterms:created>
  <dcterms:modified xsi:type="dcterms:W3CDTF">2021-06-08T21:03:00Z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877200</vt:r8>
  </property>
  <property fmtid="{D5CDD505-2E9C-101B-9397-08002B2CF9AE}" pid="4" name="_dlc_DocIdItemGuid">
    <vt:lpwstr>9d9e8356-4d69-5522-88e5-0231dcc7866f</vt:lpwstr>
  </property>
</Properties>
</file>